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0E3" w:rsidRPr="00B705AB" w:rsidRDefault="005F50E3" w:rsidP="005F50E3">
      <w:pPr>
        <w:pStyle w:val="1"/>
        <w:spacing w:before="0" w:after="240" w:line="360" w:lineRule="auto"/>
        <w:jc w:val="center"/>
        <w:rPr>
          <w:rFonts w:ascii="Times New Roman" w:hAnsi="Times New Roman" w:cs="Times New Roman"/>
          <w:b/>
          <w:color w:val="auto"/>
          <w:sz w:val="28"/>
          <w:szCs w:val="28"/>
        </w:rPr>
      </w:pPr>
      <w:bookmarkStart w:id="0" w:name="_Toc408411708"/>
      <w:bookmarkStart w:id="1" w:name="_Toc469136296"/>
      <w:r w:rsidRPr="00E93010">
        <w:rPr>
          <w:rFonts w:ascii="Times New Roman" w:hAnsi="Times New Roman" w:cs="Times New Roman"/>
          <w:b/>
          <w:color w:val="auto"/>
          <w:sz w:val="28"/>
          <w:szCs w:val="28"/>
        </w:rPr>
        <w:t xml:space="preserve"> </w:t>
      </w:r>
      <w:bookmarkEnd w:id="0"/>
      <w:r>
        <w:rPr>
          <w:rFonts w:ascii="Times New Roman" w:hAnsi="Times New Roman" w:cs="Times New Roman"/>
          <w:b/>
          <w:color w:val="auto"/>
          <w:sz w:val="28"/>
          <w:szCs w:val="28"/>
        </w:rPr>
        <w:t>Среднее профессиональное образование как система и как образовательный уровень</w:t>
      </w:r>
      <w:bookmarkEnd w:id="1"/>
    </w:p>
    <w:p w:rsidR="00B705AB" w:rsidRPr="00B705AB" w:rsidRDefault="00B705AB" w:rsidP="00B705AB">
      <w:pPr>
        <w:pStyle w:val="1"/>
        <w:spacing w:before="0" w:after="240" w:line="360" w:lineRule="auto"/>
        <w:jc w:val="right"/>
        <w:rPr>
          <w:rFonts w:ascii="Times New Roman" w:hAnsi="Times New Roman" w:cs="Times New Roman"/>
          <w:color w:val="auto"/>
          <w:sz w:val="30"/>
          <w:szCs w:val="30"/>
          <w:shd w:val="clear" w:color="auto" w:fill="FFFFFF"/>
        </w:rPr>
      </w:pPr>
      <w:r w:rsidRPr="00B705AB">
        <w:rPr>
          <w:rFonts w:ascii="Times New Roman" w:hAnsi="Times New Roman" w:cs="Times New Roman"/>
          <w:color w:val="auto"/>
          <w:sz w:val="30"/>
          <w:szCs w:val="30"/>
          <w:shd w:val="clear" w:color="auto" w:fill="FFFFFF"/>
        </w:rPr>
        <w:t>Автор: Надежда Александровна Лукашевич</w:t>
      </w:r>
    </w:p>
    <w:p w:rsidR="00B705AB" w:rsidRDefault="00B705AB" w:rsidP="00B705AB">
      <w:pPr>
        <w:jc w:val="right"/>
        <w:rPr>
          <w:rFonts w:ascii="Times New Roman" w:hAnsi="Times New Roman" w:cs="Times New Roman"/>
          <w:sz w:val="28"/>
          <w:szCs w:val="24"/>
        </w:rPr>
      </w:pPr>
      <w:r w:rsidRPr="00B705AB">
        <w:rPr>
          <w:rFonts w:ascii="Times New Roman" w:hAnsi="Times New Roman" w:cs="Times New Roman"/>
          <w:sz w:val="28"/>
          <w:szCs w:val="24"/>
        </w:rPr>
        <w:t xml:space="preserve">Преподаватель: ГБПОУ МО «Луховицкий </w:t>
      </w:r>
    </w:p>
    <w:p w:rsidR="00B705AB" w:rsidRPr="00B705AB" w:rsidRDefault="00B705AB" w:rsidP="00B705AB">
      <w:pPr>
        <w:jc w:val="right"/>
        <w:rPr>
          <w:rFonts w:ascii="Times New Roman" w:hAnsi="Times New Roman" w:cs="Times New Roman"/>
          <w:sz w:val="28"/>
          <w:szCs w:val="24"/>
        </w:rPr>
      </w:pPr>
      <w:r w:rsidRPr="00B705AB">
        <w:rPr>
          <w:rFonts w:ascii="Times New Roman" w:hAnsi="Times New Roman" w:cs="Times New Roman"/>
          <w:sz w:val="28"/>
          <w:szCs w:val="24"/>
        </w:rPr>
        <w:t>авиационный техникум»</w:t>
      </w:r>
    </w:p>
    <w:p w:rsidR="005F50E3" w:rsidRDefault="005F50E3" w:rsidP="005F50E3">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 об образовании следующим образом интерпретирует среднее профессиональное образование: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r>
        <w:rPr>
          <w:rStyle w:val="a7"/>
          <w:rFonts w:ascii="Times New Roman" w:hAnsi="Times New Roman" w:cs="Times New Roman"/>
          <w:sz w:val="28"/>
          <w:szCs w:val="28"/>
        </w:rPr>
        <w:footnoteReference w:id="1"/>
      </w:r>
      <w:r>
        <w:rPr>
          <w:rFonts w:ascii="Times New Roman" w:hAnsi="Times New Roman" w:cs="Times New Roman"/>
          <w:sz w:val="28"/>
          <w:szCs w:val="28"/>
        </w:rPr>
        <w:t>.</w:t>
      </w:r>
    </w:p>
    <w:p w:rsidR="005F50E3" w:rsidRDefault="005F50E3" w:rsidP="005F50E3">
      <w:pPr>
        <w:pStyle w:val="a4"/>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Л.Д. Столяренко отмечает особенность </w:t>
      </w:r>
      <w:r>
        <w:rPr>
          <w:rFonts w:ascii="Times New Roman" w:hAnsi="Times New Roman" w:cs="Times New Roman"/>
          <w:sz w:val="28"/>
          <w:szCs w:val="28"/>
        </w:rPr>
        <w:t>среднего профессионального образования: возможность приобретения специальности вне системы высшего образования, то есть специальности, реализация которой не требует диплома о высшем профессиональном образовании</w:t>
      </w:r>
      <w:r>
        <w:rPr>
          <w:rStyle w:val="a7"/>
          <w:rFonts w:ascii="Times New Roman" w:hAnsi="Times New Roman" w:cs="Times New Roman"/>
          <w:sz w:val="28"/>
          <w:szCs w:val="28"/>
        </w:rPr>
        <w:footnoteReference w:id="2"/>
      </w:r>
      <w:r>
        <w:rPr>
          <w:rFonts w:ascii="Times New Roman" w:hAnsi="Times New Roman" w:cs="Times New Roman"/>
          <w:sz w:val="28"/>
          <w:szCs w:val="28"/>
        </w:rPr>
        <w:t>.</w:t>
      </w:r>
    </w:p>
    <w:p w:rsidR="005F50E3" w:rsidRDefault="005F50E3" w:rsidP="005F50E3">
      <w:pPr>
        <w:pStyle w:val="a4"/>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Л.Т. Семушина и Н.Г. Ярошенко выделяет среднее профессиональное образование как ступень в структуре профессионального образования, отделяя тем самым среднее профессиональное образование от среднего общего образования. Хотя при этом исследователь подчеркивает тесную взаимосвязь между системами, определяет общность задач в контексте современных требований общества и государства</w:t>
      </w:r>
      <w:r>
        <w:rPr>
          <w:rStyle w:val="a7"/>
          <w:rFonts w:ascii="Times New Roman" w:hAnsi="Times New Roman" w:cs="Times New Roman"/>
          <w:color w:val="000000"/>
          <w:sz w:val="28"/>
          <w:szCs w:val="28"/>
        </w:rPr>
        <w:footnoteReference w:id="3"/>
      </w:r>
      <w:r>
        <w:rPr>
          <w:rFonts w:ascii="Times New Roman" w:hAnsi="Times New Roman" w:cs="Times New Roman"/>
          <w:sz w:val="28"/>
          <w:szCs w:val="28"/>
        </w:rPr>
        <w:t>.</w:t>
      </w:r>
    </w:p>
    <w:p w:rsidR="005F50E3" w:rsidRDefault="005F50E3" w:rsidP="005F50E3">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Учреждениями системы среднего профессионального образования сегодня выступают следующие образовательные системы:</w:t>
      </w:r>
    </w:p>
    <w:p w:rsidR="005F50E3" w:rsidRDefault="005F50E3" w:rsidP="005F50E3">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техникумы,</w:t>
      </w:r>
    </w:p>
    <w:p w:rsidR="005F50E3" w:rsidRDefault="005F50E3" w:rsidP="005F50E3">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колледжи.</w:t>
      </w:r>
    </w:p>
    <w:p w:rsidR="005F50E3" w:rsidRDefault="005F50E3" w:rsidP="005F50E3">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образовательные системы могут функционировать самостоятельно, но могут входить в состав высших учебных заведений. Вторая категория учреждений системы среднего профессионального образования является базовой: то есть, учреждение системы среднего профессионального образования функционирует на базе ВУЗа. </w:t>
      </w:r>
    </w:p>
    <w:p w:rsidR="005F50E3" w:rsidRDefault="005F50E3" w:rsidP="005F50E3">
      <w:pPr>
        <w:pStyle w:val="a4"/>
        <w:spacing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Системы функционирования базовых техникумов и колледжей, как отмечает </w:t>
      </w:r>
      <w:r>
        <w:rPr>
          <w:rFonts w:ascii="Times New Roman" w:eastAsia="Times New Roman" w:hAnsi="Times New Roman" w:cs="Times New Roman"/>
          <w:color w:val="000000"/>
          <w:sz w:val="28"/>
          <w:szCs w:val="28"/>
          <w:lang w:eastAsia="ru-RU"/>
        </w:rPr>
        <w:t>Л.Д. Столяренко, являются важнейшими элементами структуры профессионального образования, которые обеспечивают преемственность программ профессионального образования и в то же время гарантируют обучающемуся продолжение профессионального образования на следующих ступенях</w:t>
      </w:r>
      <w:r>
        <w:rPr>
          <w:rStyle w:val="a7"/>
          <w:rFonts w:ascii="Times New Roman" w:eastAsia="Times New Roman" w:hAnsi="Times New Roman" w:cs="Times New Roman"/>
          <w:color w:val="000000"/>
          <w:sz w:val="28"/>
          <w:szCs w:val="28"/>
          <w:lang w:eastAsia="ru-RU"/>
        </w:rPr>
        <w:footnoteReference w:id="4"/>
      </w:r>
      <w:r>
        <w:rPr>
          <w:rFonts w:ascii="Times New Roman" w:eastAsia="Times New Roman" w:hAnsi="Times New Roman" w:cs="Times New Roman"/>
          <w:color w:val="000000"/>
          <w:sz w:val="28"/>
          <w:szCs w:val="28"/>
          <w:lang w:eastAsia="ru-RU"/>
        </w:rPr>
        <w:t xml:space="preserve">. </w:t>
      </w:r>
    </w:p>
    <w:p w:rsidR="005F50E3" w:rsidRDefault="005F50E3" w:rsidP="005F50E3">
      <w:pPr>
        <w:pStyle w:val="a4"/>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Однако на современном этапе развития образовательных систем в России</w:t>
      </w:r>
      <w:r>
        <w:rPr>
          <w:rFonts w:ascii="Times New Roman" w:hAnsi="Times New Roman" w:cs="Times New Roman"/>
          <w:sz w:val="28"/>
          <w:szCs w:val="28"/>
        </w:rPr>
        <w:t xml:space="preserve"> возникает проблема взаимодействия ВУЗов с соответствующими им учреждениями системы среднего профессионального образования. </w:t>
      </w:r>
    </w:p>
    <w:p w:rsidR="005F50E3" w:rsidRDefault="005F50E3" w:rsidP="005F50E3">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Типовом положении об образовательном учреждении среднего профессионального образования (среднем специальном учебном заведении), по сведениям </w:t>
      </w:r>
      <w:r w:rsidRPr="007D2F20">
        <w:rPr>
          <w:rFonts w:ascii="Times New Roman" w:hAnsi="Times New Roman" w:cs="Times New Roman"/>
          <w:sz w:val="28"/>
          <w:szCs w:val="28"/>
        </w:rPr>
        <w:t>С.Д.</w:t>
      </w:r>
      <w:r>
        <w:rPr>
          <w:rFonts w:ascii="Times New Roman" w:hAnsi="Times New Roman" w:cs="Times New Roman"/>
          <w:sz w:val="28"/>
          <w:szCs w:val="28"/>
        </w:rPr>
        <w:t xml:space="preserve"> </w:t>
      </w:r>
      <w:r w:rsidRPr="007D2F20">
        <w:rPr>
          <w:rFonts w:ascii="Times New Roman" w:hAnsi="Times New Roman" w:cs="Times New Roman"/>
          <w:sz w:val="28"/>
          <w:szCs w:val="28"/>
        </w:rPr>
        <w:t>Смирнов</w:t>
      </w:r>
      <w:r>
        <w:rPr>
          <w:rFonts w:ascii="Times New Roman" w:hAnsi="Times New Roman" w:cs="Times New Roman"/>
          <w:sz w:val="28"/>
          <w:szCs w:val="28"/>
        </w:rPr>
        <w:t>а</w:t>
      </w:r>
      <w:r>
        <w:rPr>
          <w:rStyle w:val="a7"/>
          <w:rFonts w:ascii="Times New Roman" w:hAnsi="Times New Roman" w:cs="Times New Roman"/>
          <w:sz w:val="28"/>
          <w:szCs w:val="28"/>
        </w:rPr>
        <w:footnoteReference w:id="5"/>
      </w:r>
      <w:r>
        <w:rPr>
          <w:rFonts w:ascii="Times New Roman" w:hAnsi="Times New Roman" w:cs="Times New Roman"/>
          <w:sz w:val="28"/>
          <w:szCs w:val="28"/>
        </w:rPr>
        <w:t>,</w:t>
      </w:r>
      <w:r w:rsidRPr="007D2F20">
        <w:rPr>
          <w:rFonts w:ascii="Times New Roman" w:hAnsi="Times New Roman" w:cs="Times New Roman"/>
          <w:sz w:val="28"/>
          <w:szCs w:val="28"/>
        </w:rPr>
        <w:t xml:space="preserve"> </w:t>
      </w:r>
      <w:r>
        <w:rPr>
          <w:rFonts w:ascii="Times New Roman" w:hAnsi="Times New Roman" w:cs="Times New Roman"/>
          <w:sz w:val="28"/>
          <w:szCs w:val="28"/>
        </w:rPr>
        <w:t>приведены следующие определения учреждений системы среднего профессионального образования:</w:t>
      </w:r>
    </w:p>
    <w:p w:rsidR="005F50E3" w:rsidRDefault="005F50E3" w:rsidP="005F50E3">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техникум — среднее специальное учебное заведение, реализующее основные профессиональные образовательные программы среднего профессионального образования базовой подготовки;</w:t>
      </w:r>
    </w:p>
    <w:p w:rsidR="005F50E3" w:rsidRDefault="005F50E3" w:rsidP="005F50E3">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колледж — среднее специальное учебное заведение, реализующее основные профессиональные образовательные программы среднего профессионального образования базовой подготовки и программы среднего профессионального образования углублённой подготовки</w:t>
      </w:r>
      <w:r>
        <w:rPr>
          <w:rStyle w:val="a7"/>
          <w:rFonts w:ascii="Times New Roman" w:hAnsi="Times New Roman" w:cs="Times New Roman"/>
          <w:sz w:val="28"/>
          <w:szCs w:val="28"/>
        </w:rPr>
        <w:footnoteReference w:id="6"/>
      </w:r>
      <w:r>
        <w:rPr>
          <w:rFonts w:ascii="Times New Roman" w:hAnsi="Times New Roman" w:cs="Times New Roman"/>
          <w:sz w:val="28"/>
          <w:szCs w:val="28"/>
        </w:rPr>
        <w:t>.</w:t>
      </w:r>
    </w:p>
    <w:p w:rsidR="005F50E3" w:rsidRDefault="005F50E3" w:rsidP="005F50E3">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Соответственно учреждения системы среднего профессионального образования могут быть государственными (ГОУ СПО), автономными некоммерческими организациями (АНО СПО), а также негосударственными образовательными организациями (НОУ СПО).</w:t>
      </w:r>
    </w:p>
    <w:p w:rsidR="005F50E3" w:rsidRDefault="005F50E3" w:rsidP="005F50E3">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Образовательная система, функционирующая в определенной образовательной среде на общеобразовательном уровне, имеет своей целью реализацию образовательных программ. Образовательная программа – это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r>
        <w:rPr>
          <w:rStyle w:val="a7"/>
          <w:rFonts w:ascii="Times New Roman" w:hAnsi="Times New Roman" w:cs="Times New Roman"/>
          <w:sz w:val="28"/>
          <w:szCs w:val="28"/>
        </w:rPr>
        <w:footnoteReference w:id="7"/>
      </w:r>
      <w:r>
        <w:rPr>
          <w:rFonts w:ascii="Times New Roman" w:hAnsi="Times New Roman" w:cs="Times New Roman"/>
          <w:sz w:val="28"/>
          <w:szCs w:val="28"/>
        </w:rPr>
        <w:t>.</w:t>
      </w:r>
    </w:p>
    <w:p w:rsidR="005F50E3" w:rsidRDefault="005F50E3" w:rsidP="005F50E3">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направлена на решение образовательных задач, основными из которых являются обучающие и воспитательные задачи.</w:t>
      </w:r>
    </w:p>
    <w:p w:rsidR="005F50E3" w:rsidRDefault="005F50E3" w:rsidP="005F50E3">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 задачи направлены на обучение, под которым понимается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r>
        <w:rPr>
          <w:rStyle w:val="a7"/>
          <w:rFonts w:ascii="Times New Roman" w:hAnsi="Times New Roman" w:cs="Times New Roman"/>
          <w:sz w:val="28"/>
          <w:szCs w:val="28"/>
        </w:rPr>
        <w:footnoteReference w:id="8"/>
      </w:r>
      <w:r>
        <w:rPr>
          <w:rFonts w:ascii="Times New Roman" w:hAnsi="Times New Roman" w:cs="Times New Roman"/>
          <w:sz w:val="28"/>
          <w:szCs w:val="28"/>
        </w:rPr>
        <w:t>.</w:t>
      </w:r>
    </w:p>
    <w:p w:rsidR="005F50E3" w:rsidRDefault="005F50E3" w:rsidP="005F50E3">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Воспитательные задачи – это задачи по воспитанию, под которым понимается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норм поведения в интересах человека, семьи, общества и государства</w:t>
      </w:r>
      <w:r>
        <w:rPr>
          <w:rStyle w:val="a7"/>
          <w:rFonts w:ascii="Times New Roman" w:hAnsi="Times New Roman" w:cs="Times New Roman"/>
          <w:sz w:val="28"/>
          <w:szCs w:val="28"/>
        </w:rPr>
        <w:footnoteReference w:id="9"/>
      </w:r>
      <w:r>
        <w:rPr>
          <w:rFonts w:ascii="Times New Roman" w:hAnsi="Times New Roman" w:cs="Times New Roman"/>
          <w:sz w:val="28"/>
          <w:szCs w:val="28"/>
        </w:rPr>
        <w:t>.</w:t>
      </w:r>
    </w:p>
    <w:p w:rsidR="005F50E3" w:rsidRDefault="005F50E3" w:rsidP="005F50E3">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Процессы обучения и воспитания взаимосвязаны, обучающие и воспитательные задачи решаются в неразрывном единстве, и основной целью любой образовательной деятельности является развитие. Процессы обучения и воспитания – это развивающие процессы, в то время как обучающие и воспитательные задачи – это поиск путей к достижению результатов данного развития.</w:t>
      </w:r>
    </w:p>
    <w:p w:rsidR="005F50E3" w:rsidRDefault="005F50E3" w:rsidP="005F50E3">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Новый подход к результатам образовательного процесса связан с выстраиванием определенных отношений между участниками данного процесса, именно: между обучающимися, педагогами, родителями. Обучающиеся рассматриваются не как объекты образовательного процесса, а как его субъекты. Субъект-субъектный подход к организации учебно-воспитательного процесса и процесса взаимодействия между его участниками – это эффективный подход, позволяющий достигнуть предусмотренных требованиями федерального государственного образовательного стандарта результатов усвоения образовательных программ.</w:t>
      </w:r>
    </w:p>
    <w:p w:rsidR="005F50E3" w:rsidRDefault="005F50E3" w:rsidP="005F50E3">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и задачи функционирования образовательных систем определяются задачами государственного управления в сфере общего образования. Общее образование ощущало острую необходимость в модернизации на уровнях целеполагания, решения образовательных задач, на организационном, функциональном и содержательном уровнях. Образовательные системы, функционирующие на общеобразовательном уровне, в определенный момент перестали соответствовать новым запросам общества к образованию, цели и задачи функционирования таких систем потеряли актуальность в новых социально-экономических условиях. Перед общим образованием необходимо было сформулировать другие задачи, которые вытекали из современных требований к уровню образованности личности и качеству образования. </w:t>
      </w:r>
    </w:p>
    <w:p w:rsidR="005F50E3" w:rsidRDefault="005F50E3" w:rsidP="005F50E3">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Образовательная система в условиях рынка – это не только поставщик образовательных услуг, но это еще и структура, на которую возлагается обществом, государством определенная ответственность за обучение и воспитание будущего поколения. Уровень развития государства всегда определялся тем, как в нем развита образовательная сфера, тем, насколько полно данная сфера решает поставленные перед нею обществом задачи по обучению и воспитанию. Несмотря на самодостаточность и относительную независимость образовательных систем, все они тесно взаимосвязаны, поскольку решают общие образовательные задачи, являющиеся значимыми для общества.</w:t>
      </w:r>
    </w:p>
    <w:p w:rsidR="005F50E3" w:rsidRDefault="005F50E3" w:rsidP="005F50E3">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данные образовательные задачи должны соответствовать современным требованиям, предъявляемым к качеству образования и к уровню обученности и воспитанности подрастающего поколения. Без эффективной поддержки со стороны общества, государства образовательная система может не справиться с грузом задач и ответственностей, которые продиктованы текущими условиями ее функционирования. Поэтому важнейшая задача государства в области социальной политики – всесторонняя поддержка образовательных систем, заключающаяся в создании условий для продуктивного решения ими поставленных задач. </w:t>
      </w:r>
    </w:p>
    <w:p w:rsidR="005F50E3" w:rsidRDefault="005F50E3" w:rsidP="005F50E3">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68 Закона об образовании в РФ определяет направленность системы: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r>
        <w:rPr>
          <w:rStyle w:val="a7"/>
          <w:rFonts w:ascii="Times New Roman" w:hAnsi="Times New Roman" w:cs="Times New Roman"/>
          <w:sz w:val="28"/>
          <w:szCs w:val="28"/>
        </w:rPr>
        <w:footnoteReference w:id="10"/>
      </w:r>
      <w:r>
        <w:rPr>
          <w:rFonts w:ascii="Times New Roman" w:hAnsi="Times New Roman" w:cs="Times New Roman"/>
          <w:sz w:val="28"/>
          <w:szCs w:val="28"/>
        </w:rPr>
        <w:t>.</w:t>
      </w:r>
    </w:p>
    <w:p w:rsidR="005F50E3" w:rsidRDefault="005F50E3" w:rsidP="005F50E3">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Направленность функционирования системы среднего профессионального образования определяет цель среднего профессионального образования в национальной образовательной парадигме. </w:t>
      </w:r>
    </w:p>
    <w:p w:rsidR="005F50E3" w:rsidRDefault="005F50E3" w:rsidP="005F50E3">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 из основных задач среднего профессионального образования включает подготовку специалистов среднего звена, удовлетворение потребностей личности в углублении и расширении образования на базе основного общего, среднего (полного) общего или начального профессионального образования.</w:t>
      </w:r>
    </w:p>
    <w:p w:rsidR="005F50E3" w:rsidRDefault="005F50E3" w:rsidP="005F50E3">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 Зеер отмечает необходимость комплексного восприятия задач современного профессионального образования на средней ступени. «Сегодня в виду модернизации профессионального образования и изменения требований к подготовке специалистов, - пишет Э. Зеер, - следует учитывать то многообразие проблем и ту многостороннюю степень вопросов, которые необходимо разрешать и решать в контексте развития системы профессионального образования… Не следует рассматривать профессиональное образование исключительно с позиции подготовки специалистов, поскольку в понятие «специалист» входит множество компонентов как в сложную, многогранную структуру, не ограничивающуюся существованием профессиональных компетенций»</w:t>
      </w:r>
      <w:r>
        <w:rPr>
          <w:rStyle w:val="a7"/>
          <w:rFonts w:ascii="Times New Roman" w:hAnsi="Times New Roman" w:cs="Times New Roman"/>
          <w:sz w:val="28"/>
          <w:szCs w:val="28"/>
        </w:rPr>
        <w:footnoteReference w:id="11"/>
      </w:r>
      <w:r>
        <w:rPr>
          <w:rFonts w:ascii="Times New Roman" w:hAnsi="Times New Roman" w:cs="Times New Roman"/>
          <w:sz w:val="28"/>
          <w:szCs w:val="28"/>
        </w:rPr>
        <w:t>.</w:t>
      </w:r>
    </w:p>
    <w:p w:rsidR="005F50E3" w:rsidRDefault="005F50E3" w:rsidP="005F50E3">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Перед современным образованием стоит задача развития всесторонней личности, обладающей необходимыми компетенциями. Данная задача актуальна на всех этапах развития образования, но особую актуальность она приобретает сегодня, когда меняется общественный запрос, когда государству и обществу нужны не только знающие и ориентирующиеся в профессии люди, но люди, которые успешно реализуют свои профессиональные амбиции.</w:t>
      </w:r>
    </w:p>
    <w:p w:rsidR="005F50E3" w:rsidRDefault="005F50E3" w:rsidP="005F50E3">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Следовательно, система среднего профессионального образования призвана решать общие образовательные задачи, продиктованные требованиями новых образовательных стандартов. Данное положение обосновано в соответствующей статье Закона об образовании в РФ: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среднего общего образования, разрабатывается на основе требований соответствующих </w:t>
      </w:r>
      <w:hyperlink r:id="rId7" w:anchor="/document/5632903/entry/0" w:history="1">
        <w:r w:rsidRPr="00FB3CD6">
          <w:rPr>
            <w:rStyle w:val="a3"/>
            <w:rFonts w:ascii="Times New Roman" w:hAnsi="Times New Roman" w:cs="Times New Roman"/>
            <w:color w:val="auto"/>
            <w:sz w:val="28"/>
            <w:szCs w:val="28"/>
            <w:u w:val="none"/>
          </w:rPr>
          <w:t>федеральных государственных образовательных стандартов</w:t>
        </w:r>
      </w:hyperlink>
      <w:r>
        <w:rPr>
          <w:rFonts w:ascii="Times New Roman" w:hAnsi="Times New Roman" w:cs="Times New Roman"/>
          <w:sz w:val="28"/>
          <w:szCs w:val="28"/>
        </w:rPr>
        <w:t>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r>
        <w:rPr>
          <w:rStyle w:val="a7"/>
          <w:rFonts w:ascii="Times New Roman" w:hAnsi="Times New Roman" w:cs="Times New Roman"/>
          <w:sz w:val="28"/>
          <w:szCs w:val="28"/>
        </w:rPr>
        <w:footnoteReference w:id="12"/>
      </w:r>
      <w:r>
        <w:rPr>
          <w:rFonts w:ascii="Times New Roman" w:hAnsi="Times New Roman" w:cs="Times New Roman"/>
          <w:sz w:val="28"/>
          <w:szCs w:val="28"/>
        </w:rPr>
        <w:t>.</w:t>
      </w:r>
    </w:p>
    <w:p w:rsidR="005F50E3" w:rsidRDefault="005F50E3" w:rsidP="005F50E3">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означает, что к системе среднего профессионального образования применимы все требования к результатам освоения студентами не только специальности (и приобретения связанных с последней профессиональных качеств и компетенций), но и требования к развитию и показателям результативности в развитии личности.</w:t>
      </w:r>
    </w:p>
    <w:p w:rsidR="005F50E3" w:rsidRDefault="005F50E3" w:rsidP="005F50E3">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требований новых образовательных стандартов является требование к развитию универсальных учебных действий (УУД). Данное требование должно выполняться и в системе среднего профессионального образования, поскольку последнее входит в единое образовательное пространство РФ, является элементом структуры национального образования.</w:t>
      </w:r>
    </w:p>
    <w:p w:rsidR="005F50E3" w:rsidRDefault="005F50E3" w:rsidP="005F50E3">
      <w:pPr>
        <w:pStyle w:val="a4"/>
        <w:spacing w:line="360" w:lineRule="auto"/>
        <w:ind w:firstLine="709"/>
        <w:jc w:val="both"/>
        <w:rPr>
          <w:rFonts w:ascii="Times New Roman" w:hAnsi="Times New Roman" w:cs="Times New Roman"/>
          <w:sz w:val="28"/>
          <w:szCs w:val="28"/>
        </w:rPr>
      </w:pPr>
    </w:p>
    <w:p w:rsidR="00B705AB" w:rsidRDefault="00B705AB" w:rsidP="005F50E3">
      <w:pPr>
        <w:pStyle w:val="a4"/>
        <w:spacing w:line="360" w:lineRule="auto"/>
        <w:ind w:firstLine="709"/>
        <w:jc w:val="both"/>
        <w:rPr>
          <w:rFonts w:ascii="Times New Roman" w:hAnsi="Times New Roman" w:cs="Times New Roman"/>
          <w:sz w:val="28"/>
          <w:szCs w:val="28"/>
        </w:rPr>
      </w:pPr>
    </w:p>
    <w:p w:rsidR="00B705AB" w:rsidRDefault="00B705AB" w:rsidP="005F50E3">
      <w:pPr>
        <w:pStyle w:val="a4"/>
        <w:spacing w:line="360" w:lineRule="auto"/>
        <w:ind w:firstLine="709"/>
        <w:jc w:val="both"/>
        <w:rPr>
          <w:rFonts w:ascii="Times New Roman" w:hAnsi="Times New Roman" w:cs="Times New Roman"/>
          <w:sz w:val="28"/>
          <w:szCs w:val="28"/>
        </w:rPr>
      </w:pPr>
    </w:p>
    <w:p w:rsidR="00B705AB" w:rsidRPr="00DA58BA" w:rsidRDefault="00B705AB" w:rsidP="00B705AB">
      <w:pPr>
        <w:pStyle w:val="1"/>
        <w:spacing w:before="0" w:after="240" w:line="360" w:lineRule="auto"/>
        <w:jc w:val="center"/>
        <w:rPr>
          <w:rFonts w:ascii="Times New Roman" w:hAnsi="Times New Roman" w:cs="Times New Roman"/>
          <w:b/>
          <w:color w:val="auto"/>
          <w:sz w:val="28"/>
          <w:szCs w:val="28"/>
        </w:rPr>
      </w:pPr>
      <w:bookmarkStart w:id="2" w:name="_Toc469136303"/>
      <w:r w:rsidRPr="00DA58BA">
        <w:rPr>
          <w:rFonts w:ascii="Times New Roman" w:hAnsi="Times New Roman" w:cs="Times New Roman"/>
          <w:b/>
          <w:color w:val="auto"/>
          <w:sz w:val="28"/>
          <w:szCs w:val="28"/>
        </w:rPr>
        <w:t>СПИСОК ИСТОЧНИКОВ И ЛИТЕРАТУРЫ</w:t>
      </w:r>
      <w:bookmarkEnd w:id="2"/>
    </w:p>
    <w:p w:rsidR="00B705AB" w:rsidRDefault="00B705AB" w:rsidP="00B705AB">
      <w:pPr>
        <w:pStyle w:val="a8"/>
        <w:shd w:val="clear" w:color="auto" w:fill="FFFFFF"/>
        <w:spacing w:before="0" w:beforeAutospacing="0" w:after="0" w:afterAutospacing="0" w:line="360" w:lineRule="auto"/>
        <w:ind w:left="360" w:right="147"/>
        <w:jc w:val="center"/>
        <w:rPr>
          <w:color w:val="000000"/>
          <w:sz w:val="28"/>
          <w:szCs w:val="28"/>
        </w:rPr>
      </w:pPr>
      <w:r>
        <w:rPr>
          <w:color w:val="000000"/>
          <w:sz w:val="28"/>
          <w:szCs w:val="28"/>
        </w:rPr>
        <w:t>Нормативно-правовые акты</w:t>
      </w:r>
    </w:p>
    <w:p w:rsidR="00B705AB" w:rsidRDefault="00B705AB" w:rsidP="00B705AB">
      <w:pPr>
        <w:pStyle w:val="a8"/>
        <w:numPr>
          <w:ilvl w:val="0"/>
          <w:numId w:val="1"/>
        </w:numPr>
        <w:shd w:val="clear" w:color="auto" w:fill="FFFFFF"/>
        <w:spacing w:before="0" w:beforeAutospacing="0" w:after="0" w:afterAutospacing="0" w:line="360" w:lineRule="auto"/>
        <w:ind w:right="147"/>
        <w:jc w:val="both"/>
        <w:rPr>
          <w:color w:val="000000"/>
          <w:sz w:val="28"/>
          <w:szCs w:val="28"/>
        </w:rPr>
      </w:pPr>
      <w:r>
        <w:rPr>
          <w:color w:val="000000"/>
          <w:sz w:val="28"/>
          <w:szCs w:val="28"/>
        </w:rPr>
        <w:t xml:space="preserve">Федеральный Закон «Об образовании в Российской Федерации» от 29.12.2012 г. // Гарант. Информационно-правовой ресурс. – </w:t>
      </w:r>
      <w:r>
        <w:rPr>
          <w:color w:val="000000"/>
          <w:sz w:val="28"/>
          <w:szCs w:val="28"/>
          <w:lang w:val="en-US"/>
        </w:rPr>
        <w:t>URL</w:t>
      </w:r>
      <w:r>
        <w:rPr>
          <w:color w:val="000000"/>
          <w:sz w:val="28"/>
          <w:szCs w:val="28"/>
        </w:rPr>
        <w:t xml:space="preserve">: </w:t>
      </w:r>
      <w:hyperlink r:id="rId8" w:history="1">
        <w:r w:rsidRPr="0035656C">
          <w:rPr>
            <w:rStyle w:val="a3"/>
            <w:rFonts w:eastAsiaTheme="majorEastAsia"/>
            <w:color w:val="auto"/>
            <w:sz w:val="28"/>
            <w:szCs w:val="28"/>
            <w:u w:val="none"/>
          </w:rPr>
          <w:t>http://base.garant.ru/70291362/</w:t>
        </w:r>
      </w:hyperlink>
      <w:r w:rsidRPr="0035656C">
        <w:rPr>
          <w:sz w:val="28"/>
          <w:szCs w:val="28"/>
        </w:rPr>
        <w:t>.</w:t>
      </w:r>
    </w:p>
    <w:p w:rsidR="00B705AB" w:rsidRDefault="00B705AB" w:rsidP="00B705AB">
      <w:pPr>
        <w:pStyle w:val="a4"/>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образования и науки Российской Федерации № 413 от 6 октября 2009г. об утверждении и введении в действие Федерального государственного образовательного стандарта среднего общего образования. </w:t>
      </w:r>
    </w:p>
    <w:p w:rsidR="00B705AB" w:rsidRDefault="00B705AB" w:rsidP="00B705AB">
      <w:pPr>
        <w:pStyle w:val="a4"/>
        <w:spacing w:line="360" w:lineRule="auto"/>
        <w:ind w:left="360"/>
        <w:jc w:val="center"/>
        <w:rPr>
          <w:rFonts w:ascii="Times New Roman" w:hAnsi="Times New Roman" w:cs="Times New Roman"/>
          <w:sz w:val="28"/>
          <w:szCs w:val="28"/>
        </w:rPr>
      </w:pPr>
      <w:r>
        <w:rPr>
          <w:rFonts w:ascii="Times New Roman" w:hAnsi="Times New Roman" w:cs="Times New Roman"/>
          <w:sz w:val="28"/>
          <w:szCs w:val="28"/>
        </w:rPr>
        <w:t>Книги, статьи</w:t>
      </w:r>
    </w:p>
    <w:p w:rsidR="00B705AB" w:rsidRDefault="00B705AB" w:rsidP="00B705AB">
      <w:pPr>
        <w:pStyle w:val="a4"/>
        <w:numPr>
          <w:ilvl w:val="0"/>
          <w:numId w:val="1"/>
        </w:numPr>
        <w:spacing w:line="360" w:lineRule="auto"/>
        <w:jc w:val="both"/>
        <w:rPr>
          <w:rFonts w:ascii="Times New Roman" w:hAnsi="Times New Roman" w:cs="Times New Roman"/>
          <w:sz w:val="28"/>
          <w:szCs w:val="28"/>
        </w:rPr>
      </w:pPr>
      <w:r w:rsidRPr="00FB3CD6">
        <w:rPr>
          <w:rFonts w:ascii="Times New Roman" w:hAnsi="Times New Roman" w:cs="Times New Roman"/>
          <w:i/>
          <w:sz w:val="28"/>
          <w:szCs w:val="28"/>
        </w:rPr>
        <w:t>Анофрикова С.В.</w:t>
      </w:r>
      <w:r w:rsidRPr="00BB24CD">
        <w:rPr>
          <w:rFonts w:ascii="Times New Roman" w:hAnsi="Times New Roman" w:cs="Times New Roman"/>
          <w:sz w:val="28"/>
          <w:szCs w:val="28"/>
        </w:rPr>
        <w:t xml:space="preserve"> Практическая методика преподавания физики / С. В. Анофриков</w:t>
      </w:r>
      <w:r>
        <w:rPr>
          <w:rFonts w:ascii="Times New Roman" w:hAnsi="Times New Roman" w:cs="Times New Roman"/>
          <w:sz w:val="28"/>
          <w:szCs w:val="28"/>
        </w:rPr>
        <w:t>а, Г.П. Стефанова. – Астрахань</w:t>
      </w:r>
      <w:r w:rsidRPr="00BB24CD">
        <w:rPr>
          <w:rFonts w:ascii="Times New Roman" w:hAnsi="Times New Roman" w:cs="Times New Roman"/>
          <w:sz w:val="28"/>
          <w:szCs w:val="28"/>
        </w:rPr>
        <w:t xml:space="preserve">: Изд-во АГПИ, </w:t>
      </w:r>
      <w:r>
        <w:rPr>
          <w:rFonts w:ascii="Times New Roman" w:hAnsi="Times New Roman" w:cs="Times New Roman"/>
          <w:sz w:val="28"/>
          <w:szCs w:val="28"/>
        </w:rPr>
        <w:t>201</w:t>
      </w:r>
      <w:r w:rsidRPr="00BB24CD">
        <w:rPr>
          <w:rFonts w:ascii="Times New Roman" w:hAnsi="Times New Roman" w:cs="Times New Roman"/>
          <w:sz w:val="28"/>
          <w:szCs w:val="28"/>
        </w:rPr>
        <w:t>5. – 231 с.</w:t>
      </w:r>
    </w:p>
    <w:p w:rsidR="00B705AB" w:rsidRDefault="00B705AB" w:rsidP="00B705AB">
      <w:pPr>
        <w:pStyle w:val="a8"/>
        <w:numPr>
          <w:ilvl w:val="0"/>
          <w:numId w:val="1"/>
        </w:numPr>
        <w:shd w:val="clear" w:color="auto" w:fill="FFFFFF"/>
        <w:spacing w:beforeAutospacing="0" w:after="0" w:afterAutospacing="0" w:line="360" w:lineRule="auto"/>
        <w:ind w:right="147"/>
        <w:jc w:val="both"/>
        <w:rPr>
          <w:color w:val="000000"/>
          <w:sz w:val="28"/>
          <w:szCs w:val="28"/>
        </w:rPr>
      </w:pPr>
      <w:r w:rsidRPr="00FB3CD6">
        <w:rPr>
          <w:i/>
          <w:color w:val="000000"/>
          <w:sz w:val="28"/>
          <w:szCs w:val="28"/>
        </w:rPr>
        <w:t>Демидова М.Ю.</w:t>
      </w:r>
      <w:r w:rsidRPr="005126B3">
        <w:rPr>
          <w:color w:val="000000"/>
          <w:sz w:val="28"/>
          <w:szCs w:val="28"/>
        </w:rPr>
        <w:t xml:space="preserve"> Методический справочник учителя физики</w:t>
      </w:r>
      <w:r>
        <w:rPr>
          <w:color w:val="000000"/>
          <w:sz w:val="28"/>
          <w:szCs w:val="28"/>
        </w:rPr>
        <w:t xml:space="preserve"> </w:t>
      </w:r>
      <w:r w:rsidRPr="005126B3">
        <w:rPr>
          <w:color w:val="000000"/>
          <w:sz w:val="28"/>
          <w:szCs w:val="28"/>
        </w:rPr>
        <w:t>/</w:t>
      </w:r>
      <w:r>
        <w:rPr>
          <w:color w:val="000000"/>
          <w:sz w:val="28"/>
          <w:szCs w:val="28"/>
        </w:rPr>
        <w:t xml:space="preserve"> М.Ю. Демидова, В.А. Коровин. – М.: Мнемозина, 2013. – </w:t>
      </w:r>
      <w:r w:rsidRPr="005126B3">
        <w:rPr>
          <w:color w:val="000000"/>
          <w:sz w:val="28"/>
          <w:szCs w:val="28"/>
        </w:rPr>
        <w:t>229 с.</w:t>
      </w:r>
    </w:p>
    <w:p w:rsidR="00B705AB" w:rsidRDefault="00B705AB" w:rsidP="00B705AB">
      <w:pPr>
        <w:pStyle w:val="a8"/>
        <w:numPr>
          <w:ilvl w:val="0"/>
          <w:numId w:val="1"/>
        </w:numPr>
        <w:shd w:val="clear" w:color="auto" w:fill="FFFFFF"/>
        <w:spacing w:beforeAutospacing="0" w:after="0" w:afterAutospacing="0" w:line="360" w:lineRule="auto"/>
        <w:ind w:right="147"/>
        <w:jc w:val="both"/>
        <w:rPr>
          <w:color w:val="000000"/>
          <w:sz w:val="28"/>
          <w:szCs w:val="28"/>
        </w:rPr>
      </w:pPr>
      <w:r w:rsidRPr="00FB3CD6">
        <w:rPr>
          <w:i/>
          <w:color w:val="000000"/>
          <w:sz w:val="28"/>
          <w:szCs w:val="28"/>
        </w:rPr>
        <w:t>Елькин В.И.</w:t>
      </w:r>
      <w:r w:rsidRPr="005126B3">
        <w:rPr>
          <w:color w:val="000000"/>
          <w:sz w:val="28"/>
          <w:szCs w:val="28"/>
        </w:rPr>
        <w:t xml:space="preserve"> Оригинальные уроки физики и приемы обучения</w:t>
      </w:r>
      <w:r>
        <w:rPr>
          <w:color w:val="000000"/>
          <w:sz w:val="28"/>
          <w:szCs w:val="28"/>
        </w:rPr>
        <w:t xml:space="preserve"> / В.И. Елкин</w:t>
      </w:r>
      <w:r w:rsidRPr="005126B3">
        <w:rPr>
          <w:color w:val="000000"/>
          <w:sz w:val="28"/>
          <w:szCs w:val="28"/>
        </w:rPr>
        <w:t>.</w:t>
      </w:r>
      <w:r>
        <w:rPr>
          <w:color w:val="000000"/>
          <w:sz w:val="28"/>
          <w:szCs w:val="28"/>
        </w:rPr>
        <w:t xml:space="preserve"> – </w:t>
      </w:r>
      <w:r w:rsidRPr="005126B3">
        <w:rPr>
          <w:color w:val="000000"/>
          <w:sz w:val="28"/>
          <w:szCs w:val="28"/>
        </w:rPr>
        <w:t>М.:</w:t>
      </w:r>
      <w:r>
        <w:rPr>
          <w:color w:val="000000"/>
          <w:sz w:val="28"/>
          <w:szCs w:val="28"/>
        </w:rPr>
        <w:t xml:space="preserve"> </w:t>
      </w:r>
      <w:r w:rsidRPr="005126B3">
        <w:rPr>
          <w:color w:val="000000"/>
          <w:sz w:val="28"/>
          <w:szCs w:val="28"/>
        </w:rPr>
        <w:t>Школа-Пресс,</w:t>
      </w:r>
      <w:r>
        <w:rPr>
          <w:color w:val="000000"/>
          <w:sz w:val="28"/>
          <w:szCs w:val="28"/>
        </w:rPr>
        <w:t xml:space="preserve"> 2000. – </w:t>
      </w:r>
      <w:r w:rsidRPr="005126B3">
        <w:rPr>
          <w:color w:val="000000"/>
          <w:sz w:val="28"/>
          <w:szCs w:val="28"/>
        </w:rPr>
        <w:t>80 с.</w:t>
      </w:r>
    </w:p>
    <w:p w:rsidR="00B705AB" w:rsidRPr="00BB24CD" w:rsidRDefault="00B705AB" w:rsidP="00B705AB">
      <w:pPr>
        <w:pStyle w:val="a8"/>
        <w:numPr>
          <w:ilvl w:val="0"/>
          <w:numId w:val="1"/>
        </w:numPr>
        <w:shd w:val="clear" w:color="auto" w:fill="FFFFFF"/>
        <w:spacing w:before="0" w:beforeAutospacing="0" w:after="0" w:afterAutospacing="0" w:line="360" w:lineRule="auto"/>
        <w:ind w:right="147"/>
        <w:jc w:val="both"/>
        <w:rPr>
          <w:color w:val="000000"/>
          <w:sz w:val="28"/>
          <w:szCs w:val="28"/>
        </w:rPr>
      </w:pPr>
      <w:r w:rsidRPr="00FB3CD6">
        <w:rPr>
          <w:i/>
          <w:color w:val="000000"/>
          <w:sz w:val="28"/>
          <w:szCs w:val="28"/>
        </w:rPr>
        <w:t>Зеер Э.</w:t>
      </w:r>
      <w:r>
        <w:rPr>
          <w:color w:val="000000"/>
          <w:sz w:val="28"/>
          <w:szCs w:val="28"/>
        </w:rPr>
        <w:t xml:space="preserve"> Психология профессионального образования: Учебное пособие для студентов, аспирантов, педагогов / Э. Зеер. – М., 2006. – 450 с.</w:t>
      </w:r>
    </w:p>
    <w:p w:rsidR="00B705AB" w:rsidRDefault="00B705AB" w:rsidP="00B705AB">
      <w:pPr>
        <w:pStyle w:val="a8"/>
        <w:numPr>
          <w:ilvl w:val="0"/>
          <w:numId w:val="1"/>
        </w:numPr>
        <w:shd w:val="clear" w:color="auto" w:fill="FFFFFF"/>
        <w:spacing w:beforeAutospacing="0" w:after="0" w:afterAutospacing="0" w:line="360" w:lineRule="auto"/>
        <w:ind w:right="147"/>
        <w:jc w:val="both"/>
        <w:rPr>
          <w:color w:val="000000"/>
          <w:sz w:val="28"/>
          <w:szCs w:val="28"/>
        </w:rPr>
      </w:pPr>
      <w:r w:rsidRPr="00FB3CD6">
        <w:rPr>
          <w:i/>
          <w:color w:val="000000"/>
          <w:sz w:val="28"/>
          <w:szCs w:val="28"/>
        </w:rPr>
        <w:t>Иванова Л.А.</w:t>
      </w:r>
      <w:r>
        <w:rPr>
          <w:color w:val="000000"/>
          <w:sz w:val="28"/>
          <w:szCs w:val="28"/>
        </w:rPr>
        <w:t xml:space="preserve"> Активизация познавательной деятельности обучающихся</w:t>
      </w:r>
      <w:r w:rsidRPr="005126B3">
        <w:rPr>
          <w:color w:val="000000"/>
          <w:sz w:val="28"/>
          <w:szCs w:val="28"/>
        </w:rPr>
        <w:t xml:space="preserve"> при изучении физики</w:t>
      </w:r>
      <w:r>
        <w:rPr>
          <w:color w:val="000000"/>
          <w:sz w:val="28"/>
          <w:szCs w:val="28"/>
        </w:rPr>
        <w:t xml:space="preserve"> / Л.А. Иванова</w:t>
      </w:r>
      <w:r w:rsidRPr="005126B3">
        <w:rPr>
          <w:color w:val="000000"/>
          <w:sz w:val="28"/>
          <w:szCs w:val="28"/>
        </w:rPr>
        <w:t xml:space="preserve">. – М.: Просвещение, </w:t>
      </w:r>
      <w:r>
        <w:rPr>
          <w:color w:val="000000"/>
          <w:sz w:val="28"/>
          <w:szCs w:val="28"/>
        </w:rPr>
        <w:t>201</w:t>
      </w:r>
      <w:r w:rsidRPr="005126B3">
        <w:rPr>
          <w:color w:val="000000"/>
          <w:sz w:val="28"/>
          <w:szCs w:val="28"/>
        </w:rPr>
        <w:t>3. – 160 с.</w:t>
      </w:r>
    </w:p>
    <w:p w:rsidR="00B705AB" w:rsidRDefault="00B705AB" w:rsidP="00B705AB">
      <w:pPr>
        <w:pStyle w:val="a8"/>
        <w:numPr>
          <w:ilvl w:val="0"/>
          <w:numId w:val="1"/>
        </w:numPr>
        <w:shd w:val="clear" w:color="auto" w:fill="FFFFFF"/>
        <w:spacing w:beforeAutospacing="0" w:after="0" w:afterAutospacing="0" w:line="360" w:lineRule="auto"/>
        <w:ind w:right="147"/>
        <w:jc w:val="both"/>
        <w:rPr>
          <w:color w:val="000000"/>
          <w:sz w:val="28"/>
          <w:szCs w:val="28"/>
        </w:rPr>
      </w:pPr>
      <w:r w:rsidRPr="00FB3CD6">
        <w:rPr>
          <w:i/>
          <w:color w:val="000000"/>
          <w:sz w:val="28"/>
          <w:szCs w:val="28"/>
        </w:rPr>
        <w:t>Крутова И.А.</w:t>
      </w:r>
      <w:r w:rsidRPr="00BB24CD">
        <w:rPr>
          <w:color w:val="000000"/>
          <w:sz w:val="28"/>
          <w:szCs w:val="28"/>
        </w:rPr>
        <w:t xml:space="preserve"> Организация познавательной деятельности </w:t>
      </w:r>
      <w:r>
        <w:rPr>
          <w:color w:val="000000"/>
          <w:sz w:val="28"/>
          <w:szCs w:val="28"/>
        </w:rPr>
        <w:t>обучающихся</w:t>
      </w:r>
      <w:r w:rsidRPr="00BB24CD">
        <w:rPr>
          <w:color w:val="000000"/>
          <w:sz w:val="28"/>
          <w:szCs w:val="28"/>
        </w:rPr>
        <w:t xml:space="preserve"> по овладению эмпирическими методами познания физи</w:t>
      </w:r>
      <w:r>
        <w:rPr>
          <w:color w:val="000000"/>
          <w:sz w:val="28"/>
          <w:szCs w:val="28"/>
        </w:rPr>
        <w:t>ческих явлений / И.</w:t>
      </w:r>
      <w:r w:rsidRPr="00BB24CD">
        <w:rPr>
          <w:color w:val="000000"/>
          <w:sz w:val="28"/>
          <w:szCs w:val="28"/>
        </w:rPr>
        <w:t>А. Крутова. − Астрахань: Издательский дом «Астраханский университет», 2006. – 193 с.</w:t>
      </w:r>
    </w:p>
    <w:p w:rsidR="00B705AB" w:rsidRDefault="00B705AB" w:rsidP="00B705AB">
      <w:pPr>
        <w:pStyle w:val="a8"/>
        <w:numPr>
          <w:ilvl w:val="0"/>
          <w:numId w:val="1"/>
        </w:numPr>
        <w:shd w:val="clear" w:color="auto" w:fill="FFFFFF"/>
        <w:spacing w:beforeAutospacing="0" w:after="0" w:afterAutospacing="0" w:line="360" w:lineRule="auto"/>
        <w:ind w:right="147"/>
        <w:jc w:val="both"/>
        <w:rPr>
          <w:color w:val="000000"/>
          <w:sz w:val="28"/>
          <w:szCs w:val="28"/>
        </w:rPr>
      </w:pPr>
      <w:r w:rsidRPr="00FB3CD6">
        <w:rPr>
          <w:i/>
          <w:color w:val="000000"/>
          <w:sz w:val="28"/>
          <w:szCs w:val="28"/>
        </w:rPr>
        <w:t>Ланина И.Я.</w:t>
      </w:r>
      <w:r w:rsidRPr="00BB24CD">
        <w:rPr>
          <w:color w:val="000000"/>
          <w:sz w:val="28"/>
          <w:szCs w:val="28"/>
        </w:rPr>
        <w:t xml:space="preserve"> Методика развития познавательного интереса </w:t>
      </w:r>
      <w:r>
        <w:rPr>
          <w:color w:val="000000"/>
          <w:sz w:val="28"/>
          <w:szCs w:val="28"/>
        </w:rPr>
        <w:t>обучающихся</w:t>
      </w:r>
      <w:r w:rsidRPr="00BB24CD">
        <w:rPr>
          <w:color w:val="000000"/>
          <w:sz w:val="28"/>
          <w:szCs w:val="28"/>
        </w:rPr>
        <w:t xml:space="preserve"> при обучении физике /</w:t>
      </w:r>
      <w:r>
        <w:rPr>
          <w:color w:val="000000"/>
          <w:sz w:val="28"/>
          <w:szCs w:val="28"/>
        </w:rPr>
        <w:t xml:space="preserve"> </w:t>
      </w:r>
      <w:r w:rsidRPr="00BB24CD">
        <w:rPr>
          <w:color w:val="000000"/>
          <w:sz w:val="28"/>
          <w:szCs w:val="28"/>
        </w:rPr>
        <w:t xml:space="preserve">И.Я. Ланина. </w:t>
      </w:r>
      <w:r>
        <w:rPr>
          <w:color w:val="000000"/>
          <w:sz w:val="28"/>
          <w:szCs w:val="28"/>
        </w:rPr>
        <w:t>– СПБ.</w:t>
      </w:r>
      <w:r w:rsidRPr="00BB24CD">
        <w:rPr>
          <w:color w:val="000000"/>
          <w:sz w:val="28"/>
          <w:szCs w:val="28"/>
        </w:rPr>
        <w:t xml:space="preserve">, </w:t>
      </w:r>
      <w:r>
        <w:rPr>
          <w:color w:val="000000"/>
          <w:sz w:val="28"/>
          <w:szCs w:val="28"/>
        </w:rPr>
        <w:t>2014</w:t>
      </w:r>
      <w:r w:rsidRPr="00BB24CD">
        <w:rPr>
          <w:color w:val="000000"/>
          <w:sz w:val="28"/>
          <w:szCs w:val="28"/>
        </w:rPr>
        <w:t>. – 88 с.</w:t>
      </w:r>
    </w:p>
    <w:p w:rsidR="00B705AB" w:rsidRDefault="00B705AB" w:rsidP="00B705AB">
      <w:pPr>
        <w:pStyle w:val="a8"/>
        <w:numPr>
          <w:ilvl w:val="0"/>
          <w:numId w:val="1"/>
        </w:numPr>
        <w:shd w:val="clear" w:color="auto" w:fill="FFFFFF"/>
        <w:spacing w:beforeAutospacing="0" w:after="0" w:afterAutospacing="0" w:line="360" w:lineRule="auto"/>
        <w:ind w:right="147"/>
        <w:jc w:val="both"/>
        <w:rPr>
          <w:color w:val="000000"/>
          <w:sz w:val="28"/>
          <w:szCs w:val="28"/>
        </w:rPr>
      </w:pPr>
      <w:r w:rsidRPr="00FB3CD6">
        <w:rPr>
          <w:i/>
          <w:color w:val="000000"/>
          <w:sz w:val="28"/>
          <w:szCs w:val="28"/>
        </w:rPr>
        <w:t>Мощанский В.Н.</w:t>
      </w:r>
      <w:r w:rsidRPr="00BB24CD">
        <w:rPr>
          <w:color w:val="000000"/>
          <w:sz w:val="28"/>
          <w:szCs w:val="28"/>
        </w:rPr>
        <w:t xml:space="preserve"> Формирование мировоззрения </w:t>
      </w:r>
      <w:r>
        <w:rPr>
          <w:color w:val="000000"/>
          <w:sz w:val="28"/>
          <w:szCs w:val="28"/>
        </w:rPr>
        <w:t>обучающихся</w:t>
      </w:r>
      <w:r w:rsidRPr="00BB24CD">
        <w:rPr>
          <w:color w:val="000000"/>
          <w:sz w:val="28"/>
          <w:szCs w:val="28"/>
        </w:rPr>
        <w:t xml:space="preserve"> при изучении физики</w:t>
      </w:r>
      <w:r>
        <w:rPr>
          <w:color w:val="000000"/>
          <w:sz w:val="28"/>
          <w:szCs w:val="28"/>
        </w:rPr>
        <w:t xml:space="preserve"> / В.Н. Мощанский</w:t>
      </w:r>
      <w:r w:rsidRPr="00BB24CD">
        <w:rPr>
          <w:color w:val="000000"/>
          <w:sz w:val="28"/>
          <w:szCs w:val="28"/>
        </w:rPr>
        <w:t xml:space="preserve">. </w:t>
      </w:r>
      <w:r>
        <w:rPr>
          <w:color w:val="000000"/>
          <w:sz w:val="28"/>
          <w:szCs w:val="28"/>
        </w:rPr>
        <w:t xml:space="preserve">– </w:t>
      </w:r>
      <w:r w:rsidRPr="00BB24CD">
        <w:rPr>
          <w:color w:val="000000"/>
          <w:sz w:val="28"/>
          <w:szCs w:val="28"/>
        </w:rPr>
        <w:t xml:space="preserve">М.: Просвещение, </w:t>
      </w:r>
      <w:r>
        <w:rPr>
          <w:color w:val="000000"/>
          <w:sz w:val="28"/>
          <w:szCs w:val="28"/>
        </w:rPr>
        <w:t>2012</w:t>
      </w:r>
      <w:r w:rsidRPr="00BB24CD">
        <w:rPr>
          <w:color w:val="000000"/>
          <w:sz w:val="28"/>
          <w:szCs w:val="28"/>
        </w:rPr>
        <w:t>.</w:t>
      </w:r>
    </w:p>
    <w:p w:rsidR="00B705AB" w:rsidRDefault="00B705AB" w:rsidP="00B705AB">
      <w:pPr>
        <w:pStyle w:val="a8"/>
        <w:numPr>
          <w:ilvl w:val="0"/>
          <w:numId w:val="1"/>
        </w:numPr>
        <w:shd w:val="clear" w:color="auto" w:fill="FFFFFF"/>
        <w:spacing w:beforeAutospacing="0" w:after="0" w:afterAutospacing="0" w:line="360" w:lineRule="auto"/>
        <w:ind w:right="147"/>
        <w:jc w:val="both"/>
        <w:rPr>
          <w:color w:val="000000"/>
          <w:sz w:val="28"/>
          <w:szCs w:val="28"/>
        </w:rPr>
      </w:pPr>
      <w:r w:rsidRPr="00FB3CD6">
        <w:rPr>
          <w:i/>
          <w:color w:val="000000"/>
          <w:sz w:val="28"/>
          <w:szCs w:val="28"/>
        </w:rPr>
        <w:t>Одинцова Н.И.</w:t>
      </w:r>
      <w:r w:rsidRPr="00F1564C">
        <w:rPr>
          <w:color w:val="000000"/>
          <w:sz w:val="28"/>
          <w:szCs w:val="28"/>
        </w:rPr>
        <w:t xml:space="preserve"> Обучение теоретическим методам познания на уроках физики / Н.</w:t>
      </w:r>
      <w:r>
        <w:rPr>
          <w:color w:val="000000"/>
          <w:sz w:val="28"/>
          <w:szCs w:val="28"/>
        </w:rPr>
        <w:t>И. Одинцова. – М.</w:t>
      </w:r>
      <w:r w:rsidRPr="00F1564C">
        <w:rPr>
          <w:color w:val="000000"/>
          <w:sz w:val="28"/>
          <w:szCs w:val="28"/>
        </w:rPr>
        <w:t>: Прометей, 20</w:t>
      </w:r>
      <w:r>
        <w:rPr>
          <w:color w:val="000000"/>
          <w:sz w:val="28"/>
          <w:szCs w:val="28"/>
        </w:rPr>
        <w:t>1</w:t>
      </w:r>
      <w:r w:rsidRPr="00F1564C">
        <w:rPr>
          <w:color w:val="000000"/>
          <w:sz w:val="28"/>
          <w:szCs w:val="28"/>
        </w:rPr>
        <w:t>2. – 272 с.</w:t>
      </w:r>
    </w:p>
    <w:p w:rsidR="00B705AB" w:rsidRPr="00BB24CD" w:rsidRDefault="00B705AB" w:rsidP="00B705AB">
      <w:pPr>
        <w:pStyle w:val="a8"/>
        <w:numPr>
          <w:ilvl w:val="0"/>
          <w:numId w:val="1"/>
        </w:numPr>
        <w:shd w:val="clear" w:color="auto" w:fill="FFFFFF"/>
        <w:spacing w:before="0" w:beforeAutospacing="0" w:after="0" w:afterAutospacing="0" w:line="360" w:lineRule="auto"/>
        <w:ind w:right="147"/>
        <w:jc w:val="both"/>
        <w:rPr>
          <w:color w:val="000000"/>
          <w:sz w:val="28"/>
          <w:szCs w:val="28"/>
        </w:rPr>
      </w:pPr>
      <w:r w:rsidRPr="00FB3CD6">
        <w:rPr>
          <w:i/>
          <w:color w:val="000000"/>
          <w:sz w:val="28"/>
          <w:szCs w:val="28"/>
        </w:rPr>
        <w:t>Семушина Л.Т., Ярошенко Н.Г.</w:t>
      </w:r>
      <w:r>
        <w:rPr>
          <w:color w:val="000000"/>
          <w:sz w:val="28"/>
          <w:szCs w:val="28"/>
        </w:rPr>
        <w:t xml:space="preserve"> Содержание и технология обучения в средних специальных учебных заведениях: Учебное пособие для преподавателей / Л.Т. Семушина, Н.Г. Ярошенко. – М.: Мастерство, 2011. – 336 с.</w:t>
      </w:r>
    </w:p>
    <w:p w:rsidR="00B705AB" w:rsidRDefault="00B705AB" w:rsidP="00B705AB">
      <w:pPr>
        <w:pStyle w:val="a8"/>
        <w:numPr>
          <w:ilvl w:val="0"/>
          <w:numId w:val="1"/>
        </w:numPr>
        <w:shd w:val="clear" w:color="auto" w:fill="FFFFFF"/>
        <w:spacing w:before="0" w:beforeAutospacing="0" w:after="0" w:afterAutospacing="0" w:line="360" w:lineRule="auto"/>
        <w:ind w:right="147"/>
        <w:jc w:val="both"/>
        <w:rPr>
          <w:color w:val="000000"/>
          <w:sz w:val="28"/>
          <w:szCs w:val="28"/>
        </w:rPr>
      </w:pPr>
      <w:r w:rsidRPr="00FB3CD6">
        <w:rPr>
          <w:i/>
          <w:sz w:val="28"/>
          <w:szCs w:val="28"/>
        </w:rPr>
        <w:t>Смирнов С.Д.</w:t>
      </w:r>
      <w:r>
        <w:rPr>
          <w:sz w:val="28"/>
          <w:szCs w:val="28"/>
        </w:rPr>
        <w:t xml:space="preserve"> Педагогика и психология профессионального образования. От деятельности к личности: учеб. пособ. по направлению и специальностям психологии / С.Д. Смирнов. – 2-е изд.; перераб. и доп. – М.: Академия, 2005. – 393 с.</w:t>
      </w:r>
    </w:p>
    <w:p w:rsidR="00B705AB" w:rsidRPr="00FB3CD6" w:rsidRDefault="00B705AB" w:rsidP="00B705AB">
      <w:pPr>
        <w:pStyle w:val="a8"/>
        <w:numPr>
          <w:ilvl w:val="0"/>
          <w:numId w:val="1"/>
        </w:numPr>
        <w:shd w:val="clear" w:color="auto" w:fill="FFFFFF"/>
        <w:spacing w:before="0" w:beforeAutospacing="0" w:after="0" w:afterAutospacing="0" w:line="360" w:lineRule="auto"/>
        <w:ind w:right="147"/>
        <w:jc w:val="both"/>
        <w:rPr>
          <w:color w:val="000000"/>
          <w:sz w:val="28"/>
          <w:szCs w:val="28"/>
        </w:rPr>
      </w:pPr>
      <w:r w:rsidRPr="00FB3CD6">
        <w:rPr>
          <w:i/>
          <w:sz w:val="28"/>
          <w:szCs w:val="28"/>
        </w:rPr>
        <w:t>Столяренко Л.Д.</w:t>
      </w:r>
      <w:r>
        <w:rPr>
          <w:sz w:val="28"/>
          <w:szCs w:val="28"/>
        </w:rPr>
        <w:t xml:space="preserve"> Психология среднего профессионального образования / Л.Д. Столяренко. –3-е изд.; стер. – Ростов н/Д: Феникс, 2011. – 450 с.</w:t>
      </w:r>
    </w:p>
    <w:p w:rsidR="00B705AB" w:rsidRPr="00BB24CD" w:rsidRDefault="00B705AB" w:rsidP="00B705AB">
      <w:pPr>
        <w:pStyle w:val="a8"/>
        <w:shd w:val="clear" w:color="auto" w:fill="FFFFFF"/>
        <w:spacing w:before="0" w:beforeAutospacing="0" w:after="0" w:afterAutospacing="0" w:line="360" w:lineRule="auto"/>
        <w:ind w:left="360" w:right="147"/>
        <w:jc w:val="center"/>
        <w:rPr>
          <w:color w:val="000000"/>
          <w:sz w:val="28"/>
          <w:szCs w:val="28"/>
        </w:rPr>
      </w:pPr>
      <w:r>
        <w:rPr>
          <w:color w:val="000000"/>
          <w:sz w:val="28"/>
          <w:szCs w:val="28"/>
        </w:rPr>
        <w:t>Электронные ресурсы</w:t>
      </w:r>
    </w:p>
    <w:p w:rsidR="00B705AB" w:rsidRDefault="00B705AB" w:rsidP="00B705AB">
      <w:pPr>
        <w:pStyle w:val="a8"/>
        <w:numPr>
          <w:ilvl w:val="0"/>
          <w:numId w:val="1"/>
        </w:numPr>
        <w:shd w:val="clear" w:color="auto" w:fill="FFFFFF"/>
        <w:spacing w:beforeAutospacing="0" w:after="0" w:afterAutospacing="0" w:line="360" w:lineRule="auto"/>
        <w:ind w:right="147"/>
        <w:jc w:val="both"/>
        <w:rPr>
          <w:color w:val="000000"/>
          <w:sz w:val="28"/>
          <w:szCs w:val="28"/>
        </w:rPr>
      </w:pPr>
      <w:r w:rsidRPr="00FB3CD6">
        <w:rPr>
          <w:i/>
          <w:color w:val="000000"/>
          <w:sz w:val="28"/>
          <w:szCs w:val="28"/>
        </w:rPr>
        <w:t>Лукиных Г.И.</w:t>
      </w:r>
      <w:r w:rsidRPr="005126B3">
        <w:rPr>
          <w:color w:val="000000"/>
          <w:sz w:val="28"/>
          <w:szCs w:val="28"/>
        </w:rPr>
        <w:t xml:space="preserve"> Развитие универсальных</w:t>
      </w:r>
      <w:r>
        <w:rPr>
          <w:color w:val="000000"/>
          <w:sz w:val="28"/>
          <w:szCs w:val="28"/>
        </w:rPr>
        <w:t xml:space="preserve"> учебных действий на уроках фи</w:t>
      </w:r>
      <w:r w:rsidRPr="005126B3">
        <w:rPr>
          <w:color w:val="000000"/>
          <w:sz w:val="28"/>
          <w:szCs w:val="28"/>
        </w:rPr>
        <w:t xml:space="preserve">зики </w:t>
      </w:r>
      <w:r>
        <w:rPr>
          <w:color w:val="000000"/>
          <w:sz w:val="28"/>
          <w:szCs w:val="28"/>
        </w:rPr>
        <w:t xml:space="preserve">/ Г.И. Лукиных // </w:t>
      </w:r>
      <w:hyperlink r:id="rId9" w:history="1">
        <w:r w:rsidRPr="00FB3CD6">
          <w:rPr>
            <w:rStyle w:val="a3"/>
            <w:color w:val="auto"/>
            <w:sz w:val="28"/>
            <w:szCs w:val="28"/>
            <w:u w:val="none"/>
          </w:rPr>
          <w:t>http://natursciences.area7.ru/?m=4424</w:t>
        </w:r>
      </w:hyperlink>
      <w:r w:rsidRPr="00FB3CD6">
        <w:rPr>
          <w:sz w:val="28"/>
          <w:szCs w:val="28"/>
        </w:rPr>
        <w:t xml:space="preserve">.    </w:t>
      </w:r>
    </w:p>
    <w:p w:rsidR="00B705AB" w:rsidRPr="00BB5AC1" w:rsidRDefault="00B705AB" w:rsidP="005F50E3">
      <w:pPr>
        <w:pStyle w:val="a4"/>
        <w:spacing w:line="360" w:lineRule="auto"/>
        <w:ind w:firstLine="709"/>
        <w:jc w:val="both"/>
        <w:rPr>
          <w:rFonts w:ascii="Times New Roman" w:hAnsi="Times New Roman" w:cs="Times New Roman"/>
          <w:sz w:val="28"/>
          <w:szCs w:val="28"/>
        </w:rPr>
      </w:pPr>
    </w:p>
    <w:p w:rsidR="00D05314" w:rsidRDefault="00D05314"/>
    <w:sectPr w:rsidR="00D05314" w:rsidSect="00D053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0E3" w:rsidRDefault="005F50E3" w:rsidP="005F50E3">
      <w:pPr>
        <w:spacing w:after="0" w:line="240" w:lineRule="auto"/>
      </w:pPr>
      <w:r>
        <w:separator/>
      </w:r>
    </w:p>
  </w:endnote>
  <w:endnote w:type="continuationSeparator" w:id="0">
    <w:p w:rsidR="005F50E3" w:rsidRDefault="005F50E3" w:rsidP="005F5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0E3" w:rsidRDefault="005F50E3" w:rsidP="005F50E3">
      <w:pPr>
        <w:spacing w:after="0" w:line="240" w:lineRule="auto"/>
      </w:pPr>
      <w:r>
        <w:separator/>
      </w:r>
    </w:p>
  </w:footnote>
  <w:footnote w:type="continuationSeparator" w:id="0">
    <w:p w:rsidR="005F50E3" w:rsidRDefault="005F50E3" w:rsidP="005F50E3">
      <w:pPr>
        <w:spacing w:after="0" w:line="240" w:lineRule="auto"/>
      </w:pPr>
      <w:r>
        <w:continuationSeparator/>
      </w:r>
    </w:p>
  </w:footnote>
  <w:footnote w:id="1">
    <w:p w:rsidR="005F50E3" w:rsidRPr="000440E7" w:rsidRDefault="005F50E3" w:rsidP="005F50E3">
      <w:pPr>
        <w:pStyle w:val="a5"/>
        <w:jc w:val="both"/>
        <w:rPr>
          <w:rFonts w:ascii="Times New Roman" w:hAnsi="Times New Roman" w:cs="Times New Roman"/>
        </w:rPr>
      </w:pPr>
      <w:r w:rsidRPr="000440E7">
        <w:rPr>
          <w:rStyle w:val="a7"/>
          <w:rFonts w:ascii="Times New Roman" w:hAnsi="Times New Roman" w:cs="Times New Roman"/>
        </w:rPr>
        <w:footnoteRef/>
      </w:r>
      <w:r w:rsidRPr="000440E7">
        <w:rPr>
          <w:rFonts w:ascii="Times New Roman" w:hAnsi="Times New Roman" w:cs="Times New Roman"/>
        </w:rPr>
        <w:t xml:space="preserve"> Федеральный Закон «Об образовании в Российской Федерации» от 29.12.2012 г. // Гарант. Информационно-правовой ресурс. – URL: http://base.garant.ru/70291362/. – гл. 1, ст. 2, п. 12.</w:t>
      </w:r>
    </w:p>
  </w:footnote>
  <w:footnote w:id="2">
    <w:p w:rsidR="005F50E3" w:rsidRDefault="005F50E3" w:rsidP="005F50E3">
      <w:pPr>
        <w:pStyle w:val="a5"/>
        <w:jc w:val="both"/>
      </w:pPr>
      <w:r w:rsidRPr="000440E7">
        <w:rPr>
          <w:rStyle w:val="a7"/>
          <w:rFonts w:ascii="Times New Roman" w:hAnsi="Times New Roman" w:cs="Times New Roman"/>
        </w:rPr>
        <w:footnoteRef/>
      </w:r>
      <w:r w:rsidRPr="000440E7">
        <w:rPr>
          <w:rFonts w:ascii="Times New Roman" w:hAnsi="Times New Roman" w:cs="Times New Roman"/>
        </w:rPr>
        <w:t xml:space="preserve"> </w:t>
      </w:r>
      <w:r w:rsidRPr="000440E7">
        <w:rPr>
          <w:rFonts w:ascii="Times New Roman" w:hAnsi="Times New Roman" w:cs="Times New Roman"/>
          <w:i/>
        </w:rPr>
        <w:t>Столяренко Л.Д.</w:t>
      </w:r>
      <w:r w:rsidRPr="000440E7">
        <w:rPr>
          <w:rFonts w:ascii="Times New Roman" w:hAnsi="Times New Roman" w:cs="Times New Roman"/>
        </w:rPr>
        <w:t xml:space="preserve"> Психология среднего профессионального образования / Л. Д. Столяренко. –3-е изд.; стер. – Ростов н/Д: Феникс, 2011. – 450 с.</w:t>
      </w:r>
    </w:p>
  </w:footnote>
  <w:footnote w:id="3">
    <w:p w:rsidR="005F50E3" w:rsidRDefault="005F50E3" w:rsidP="005F50E3">
      <w:pPr>
        <w:pStyle w:val="a5"/>
        <w:jc w:val="both"/>
      </w:pPr>
      <w:r>
        <w:rPr>
          <w:rStyle w:val="a7"/>
        </w:rPr>
        <w:footnoteRef/>
      </w:r>
      <w:r>
        <w:t xml:space="preserve"> </w:t>
      </w:r>
      <w:r w:rsidRPr="000440E7">
        <w:rPr>
          <w:rFonts w:ascii="Times New Roman" w:hAnsi="Times New Roman" w:cs="Times New Roman"/>
          <w:i/>
        </w:rPr>
        <w:t>Семушина Л.Т., Ярошенко Н.Г.</w:t>
      </w:r>
      <w:r w:rsidRPr="000440E7">
        <w:rPr>
          <w:rFonts w:ascii="Times New Roman" w:hAnsi="Times New Roman" w:cs="Times New Roman"/>
        </w:rPr>
        <w:t xml:space="preserve"> Содержание и технология обучения в средних специальных учебных заведениях: Учебное пособие для преподавателей / Л.Т. Семушина, Н.Г. Ярошенко. – М.: Мастерство, 2011. – 336 с.</w:t>
      </w:r>
    </w:p>
  </w:footnote>
  <w:footnote w:id="4">
    <w:p w:rsidR="005F50E3" w:rsidRPr="007D2F20" w:rsidRDefault="005F50E3" w:rsidP="005F50E3">
      <w:pPr>
        <w:pStyle w:val="a5"/>
        <w:jc w:val="both"/>
        <w:rPr>
          <w:rFonts w:ascii="Times New Roman" w:hAnsi="Times New Roman" w:cs="Times New Roman"/>
        </w:rPr>
      </w:pPr>
      <w:r w:rsidRPr="007D2F20">
        <w:rPr>
          <w:rStyle w:val="a7"/>
          <w:rFonts w:ascii="Times New Roman" w:hAnsi="Times New Roman" w:cs="Times New Roman"/>
        </w:rPr>
        <w:footnoteRef/>
      </w:r>
      <w:r w:rsidRPr="007D2F20">
        <w:rPr>
          <w:rFonts w:ascii="Times New Roman" w:hAnsi="Times New Roman" w:cs="Times New Roman"/>
        </w:rPr>
        <w:t xml:space="preserve"> </w:t>
      </w:r>
      <w:r w:rsidRPr="007D2F20">
        <w:rPr>
          <w:rFonts w:ascii="Times New Roman" w:hAnsi="Times New Roman" w:cs="Times New Roman"/>
          <w:i/>
        </w:rPr>
        <w:t>Столяренко Л.Д.</w:t>
      </w:r>
      <w:r w:rsidRPr="007D2F20">
        <w:rPr>
          <w:rFonts w:ascii="Times New Roman" w:hAnsi="Times New Roman" w:cs="Times New Roman"/>
        </w:rPr>
        <w:t xml:space="preserve"> Психология среднего профессионального образования / Л. Д. Столяренко. –3-е изд.; стер. – Ростов н/Д: Феникс, 2011. – 450 с.</w:t>
      </w:r>
    </w:p>
  </w:footnote>
  <w:footnote w:id="5">
    <w:p w:rsidR="005F50E3" w:rsidRPr="007D2F20" w:rsidRDefault="005F50E3" w:rsidP="005F50E3">
      <w:pPr>
        <w:pStyle w:val="a5"/>
        <w:jc w:val="both"/>
        <w:rPr>
          <w:rFonts w:ascii="Times New Roman" w:hAnsi="Times New Roman" w:cs="Times New Roman"/>
        </w:rPr>
      </w:pPr>
      <w:r w:rsidRPr="007D2F20">
        <w:rPr>
          <w:rStyle w:val="a7"/>
          <w:rFonts w:ascii="Times New Roman" w:hAnsi="Times New Roman" w:cs="Times New Roman"/>
        </w:rPr>
        <w:footnoteRef/>
      </w:r>
      <w:r w:rsidRPr="007D2F20">
        <w:rPr>
          <w:rFonts w:ascii="Times New Roman" w:hAnsi="Times New Roman" w:cs="Times New Roman"/>
        </w:rPr>
        <w:t xml:space="preserve"> </w:t>
      </w:r>
      <w:r w:rsidRPr="007D2F20">
        <w:rPr>
          <w:rFonts w:ascii="Times New Roman" w:hAnsi="Times New Roman" w:cs="Times New Roman"/>
          <w:i/>
        </w:rPr>
        <w:t>Смирнов С.Д.</w:t>
      </w:r>
      <w:r w:rsidRPr="007D2F20">
        <w:rPr>
          <w:rFonts w:ascii="Times New Roman" w:hAnsi="Times New Roman" w:cs="Times New Roman"/>
        </w:rPr>
        <w:t xml:space="preserve"> Педагогика и психология профессионального образования. От деятельности к личности: учеб. пособ. по направлению и специальностям психологии / С.Д. Смирнов. – 2-е изд.; перераб. и доп. – М.: Академия, 2005. – 393 с.</w:t>
      </w:r>
    </w:p>
  </w:footnote>
  <w:footnote w:id="6">
    <w:p w:rsidR="005F50E3" w:rsidRDefault="005F50E3" w:rsidP="005F50E3">
      <w:pPr>
        <w:pStyle w:val="a5"/>
        <w:jc w:val="both"/>
        <w:rPr>
          <w:rFonts w:ascii="Times New Roman" w:hAnsi="Times New Roman" w:cs="Times New Roman"/>
        </w:rPr>
      </w:pPr>
      <w:r w:rsidRPr="007D2F20">
        <w:rPr>
          <w:rStyle w:val="a7"/>
          <w:rFonts w:ascii="Times New Roman" w:hAnsi="Times New Roman" w:cs="Times New Roman"/>
        </w:rPr>
        <w:footnoteRef/>
      </w:r>
      <w:r w:rsidRPr="007D2F20">
        <w:rPr>
          <w:rFonts w:ascii="Times New Roman" w:hAnsi="Times New Roman" w:cs="Times New Roman"/>
        </w:rPr>
        <w:t xml:space="preserve"> Постановление Правительства Российской Федерации от 18.07.2008 г. № 543, пункт 7.</w:t>
      </w:r>
    </w:p>
  </w:footnote>
  <w:footnote w:id="7">
    <w:p w:rsidR="005F50E3" w:rsidRDefault="005F50E3" w:rsidP="005F50E3">
      <w:pPr>
        <w:pStyle w:val="a5"/>
        <w:jc w:val="both"/>
      </w:pPr>
      <w:r>
        <w:rPr>
          <w:rStyle w:val="a7"/>
        </w:rPr>
        <w:footnoteRef/>
      </w:r>
      <w:r>
        <w:t xml:space="preserve"> </w:t>
      </w:r>
      <w:r>
        <w:rPr>
          <w:rFonts w:ascii="Times New Roman" w:hAnsi="Times New Roman" w:cs="Times New Roman"/>
        </w:rPr>
        <w:t>Федеральный Закон «Об образовании в Российской Федерации» от 29.12.2012 г. // Гарант. Информационно-правовой ресурс. – URL: http://base.garant.ru/70291362/. – гл. 1, ст. 2, п. 9.</w:t>
      </w:r>
    </w:p>
  </w:footnote>
  <w:footnote w:id="8">
    <w:p w:rsidR="005F50E3" w:rsidRDefault="005F50E3" w:rsidP="005F50E3">
      <w:pPr>
        <w:pStyle w:val="a5"/>
        <w:jc w:val="both"/>
      </w:pPr>
      <w:r>
        <w:rPr>
          <w:rStyle w:val="a7"/>
        </w:rPr>
        <w:footnoteRef/>
      </w:r>
      <w:r>
        <w:t xml:space="preserve"> </w:t>
      </w:r>
      <w:r>
        <w:rPr>
          <w:rFonts w:ascii="Times New Roman" w:hAnsi="Times New Roman" w:cs="Times New Roman"/>
        </w:rPr>
        <w:t>Федеральный Закон «Об образовании в Российской Федерации» от 29.12.2012 г. // Гарант. Информационно-правовой ресурс. – URL: http://base.garant.ru/70291362/. – гл. 1, ст. 2, п. 3.</w:t>
      </w:r>
    </w:p>
  </w:footnote>
  <w:footnote w:id="9">
    <w:p w:rsidR="005F50E3" w:rsidRDefault="005F50E3" w:rsidP="005F50E3">
      <w:pPr>
        <w:pStyle w:val="a5"/>
        <w:jc w:val="both"/>
      </w:pPr>
      <w:r>
        <w:rPr>
          <w:rStyle w:val="a7"/>
        </w:rPr>
        <w:footnoteRef/>
      </w:r>
      <w:r>
        <w:t xml:space="preserve"> </w:t>
      </w:r>
      <w:r>
        <w:rPr>
          <w:rFonts w:ascii="Times New Roman" w:hAnsi="Times New Roman" w:cs="Times New Roman"/>
        </w:rPr>
        <w:t>Федеральный Закон «Об образовании в Российской Федерации» от 29.12.2012 г. // Гарант. Информационно-правовой ресурс. – URL: http://base.garant.ru/70291362/. – гл. 1, ст. 2, п. 2.</w:t>
      </w:r>
    </w:p>
  </w:footnote>
  <w:footnote w:id="10">
    <w:p w:rsidR="005F50E3" w:rsidRDefault="005F50E3" w:rsidP="005F50E3">
      <w:pPr>
        <w:pStyle w:val="a5"/>
        <w:jc w:val="both"/>
      </w:pPr>
      <w:r>
        <w:rPr>
          <w:rStyle w:val="a7"/>
        </w:rPr>
        <w:footnoteRef/>
      </w:r>
      <w:r>
        <w:t xml:space="preserve"> </w:t>
      </w:r>
      <w:r>
        <w:rPr>
          <w:rFonts w:ascii="Times New Roman" w:hAnsi="Times New Roman" w:cs="Times New Roman"/>
        </w:rPr>
        <w:t>Федеральный Закон «Об образовании в Российской Федерации» от 29.12.2012 г. // Гарант. Информационно-правовой ресурс. – URL: http://base.garant.ru/70291362/. – гл. 8, ст. 68, п. 1.</w:t>
      </w:r>
    </w:p>
  </w:footnote>
  <w:footnote w:id="11">
    <w:p w:rsidR="005F50E3" w:rsidRPr="00127A21" w:rsidRDefault="005F50E3" w:rsidP="005F50E3">
      <w:pPr>
        <w:pStyle w:val="a5"/>
        <w:jc w:val="both"/>
        <w:rPr>
          <w:rFonts w:ascii="Times New Roman" w:hAnsi="Times New Roman" w:cs="Times New Roman"/>
        </w:rPr>
      </w:pPr>
      <w:r w:rsidRPr="00127A21">
        <w:rPr>
          <w:rStyle w:val="a7"/>
          <w:rFonts w:ascii="Times New Roman" w:hAnsi="Times New Roman" w:cs="Times New Roman"/>
        </w:rPr>
        <w:footnoteRef/>
      </w:r>
      <w:r w:rsidRPr="00127A21">
        <w:rPr>
          <w:rFonts w:ascii="Times New Roman" w:hAnsi="Times New Roman" w:cs="Times New Roman"/>
        </w:rPr>
        <w:t xml:space="preserve"> </w:t>
      </w:r>
      <w:r w:rsidRPr="0006267E">
        <w:rPr>
          <w:rFonts w:ascii="Times New Roman" w:hAnsi="Times New Roman" w:cs="Times New Roman"/>
          <w:i/>
        </w:rPr>
        <w:t>Зеер Э.</w:t>
      </w:r>
      <w:r w:rsidRPr="00127A21">
        <w:rPr>
          <w:rFonts w:ascii="Times New Roman" w:hAnsi="Times New Roman" w:cs="Times New Roman"/>
        </w:rPr>
        <w:t xml:space="preserve"> Психология профессионального образования: Учебное пособие для студентов, аспирантов, педагогов / Э. Зеер. – М., 2006. – </w:t>
      </w:r>
      <w:r>
        <w:rPr>
          <w:rFonts w:ascii="Times New Roman" w:hAnsi="Times New Roman" w:cs="Times New Roman"/>
        </w:rPr>
        <w:t>С. 77</w:t>
      </w:r>
      <w:r w:rsidRPr="00127A21">
        <w:rPr>
          <w:rFonts w:ascii="Times New Roman" w:hAnsi="Times New Roman" w:cs="Times New Roman"/>
        </w:rPr>
        <w:t>.</w:t>
      </w:r>
    </w:p>
  </w:footnote>
  <w:footnote w:id="12">
    <w:p w:rsidR="005F50E3" w:rsidRDefault="005F50E3" w:rsidP="005F50E3">
      <w:pPr>
        <w:pStyle w:val="a5"/>
        <w:jc w:val="both"/>
      </w:pPr>
      <w:r>
        <w:rPr>
          <w:rStyle w:val="a7"/>
        </w:rPr>
        <w:footnoteRef/>
      </w:r>
      <w:r>
        <w:t xml:space="preserve"> </w:t>
      </w:r>
      <w:r>
        <w:rPr>
          <w:rFonts w:ascii="Times New Roman" w:hAnsi="Times New Roman" w:cs="Times New Roman"/>
        </w:rPr>
        <w:t xml:space="preserve">Федеральный Закон «Об образовании в Российской Федерации» от 29.12.2012 г. // Гарант. Информационно-правовой ресурс. – URL: http://base.garant.ru/70291362/. – </w:t>
      </w:r>
      <w:r w:rsidRPr="00127A21">
        <w:rPr>
          <w:rFonts w:ascii="Times New Roman" w:hAnsi="Times New Roman" w:cs="Times New Roman"/>
        </w:rPr>
        <w:t>гл. 8, ст.</w:t>
      </w:r>
      <w:r>
        <w:rPr>
          <w:rFonts w:ascii="Times New Roman" w:hAnsi="Times New Roman" w:cs="Times New Roman"/>
        </w:rPr>
        <w:t xml:space="preserve"> 68, п. 3</w:t>
      </w:r>
      <w:r w:rsidRPr="00127A21">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10C7F"/>
    <w:multiLevelType w:val="hybridMultilevel"/>
    <w:tmpl w:val="3FAC3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F50E3"/>
    <w:rsid w:val="005F50E3"/>
    <w:rsid w:val="00B705AB"/>
    <w:rsid w:val="00D053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314"/>
  </w:style>
  <w:style w:type="paragraph" w:styleId="1">
    <w:name w:val="heading 1"/>
    <w:basedOn w:val="a"/>
    <w:next w:val="a"/>
    <w:link w:val="10"/>
    <w:uiPriority w:val="9"/>
    <w:qFormat/>
    <w:rsid w:val="005F50E3"/>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50E3"/>
    <w:rPr>
      <w:rFonts w:asciiTheme="majorHAnsi" w:eastAsiaTheme="majorEastAsia" w:hAnsiTheme="majorHAnsi" w:cstheme="majorBidi"/>
      <w:color w:val="365F91" w:themeColor="accent1" w:themeShade="BF"/>
      <w:sz w:val="32"/>
      <w:szCs w:val="32"/>
    </w:rPr>
  </w:style>
  <w:style w:type="character" w:styleId="a3">
    <w:name w:val="Hyperlink"/>
    <w:basedOn w:val="a0"/>
    <w:uiPriority w:val="99"/>
    <w:unhideWhenUsed/>
    <w:rsid w:val="005F50E3"/>
    <w:rPr>
      <w:color w:val="0000FF" w:themeColor="hyperlink"/>
      <w:u w:val="single"/>
    </w:rPr>
  </w:style>
  <w:style w:type="paragraph" w:styleId="a4">
    <w:name w:val="No Spacing"/>
    <w:uiPriority w:val="1"/>
    <w:qFormat/>
    <w:rsid w:val="005F50E3"/>
    <w:pPr>
      <w:spacing w:after="0" w:line="240" w:lineRule="auto"/>
    </w:pPr>
  </w:style>
  <w:style w:type="paragraph" w:styleId="a5">
    <w:name w:val="footnote text"/>
    <w:basedOn w:val="a"/>
    <w:link w:val="a6"/>
    <w:uiPriority w:val="99"/>
    <w:semiHidden/>
    <w:unhideWhenUsed/>
    <w:rsid w:val="005F50E3"/>
    <w:pPr>
      <w:spacing w:after="0" w:line="240" w:lineRule="auto"/>
    </w:pPr>
    <w:rPr>
      <w:sz w:val="20"/>
      <w:szCs w:val="20"/>
    </w:rPr>
  </w:style>
  <w:style w:type="character" w:customStyle="1" w:styleId="a6">
    <w:name w:val="Текст сноски Знак"/>
    <w:basedOn w:val="a0"/>
    <w:link w:val="a5"/>
    <w:uiPriority w:val="99"/>
    <w:semiHidden/>
    <w:rsid w:val="005F50E3"/>
    <w:rPr>
      <w:sz w:val="20"/>
      <w:szCs w:val="20"/>
    </w:rPr>
  </w:style>
  <w:style w:type="character" w:styleId="a7">
    <w:name w:val="footnote reference"/>
    <w:basedOn w:val="a0"/>
    <w:uiPriority w:val="99"/>
    <w:semiHidden/>
    <w:unhideWhenUsed/>
    <w:rsid w:val="005F50E3"/>
    <w:rPr>
      <w:vertAlign w:val="superscript"/>
    </w:rPr>
  </w:style>
  <w:style w:type="paragraph" w:styleId="a8">
    <w:name w:val="Normal (Web)"/>
    <w:basedOn w:val="a"/>
    <w:uiPriority w:val="99"/>
    <w:unhideWhenUsed/>
    <w:rsid w:val="00B705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 TargetMode="External"/><Relationship Id="rId3" Type="http://schemas.openxmlformats.org/officeDocument/2006/relationships/settings" Target="settings.xml"/><Relationship Id="rId7" Type="http://schemas.openxmlformats.org/officeDocument/2006/relationships/hyperlink" Target="http://ivo.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atursciences.area7.ru/?m=44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2037</Words>
  <Characters>11617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Лукашевич</dc:creator>
  <cp:keywords/>
  <dc:description/>
  <cp:lastModifiedBy>Елена Лукашевич</cp:lastModifiedBy>
  <cp:revision>2</cp:revision>
  <dcterms:created xsi:type="dcterms:W3CDTF">2020-02-18T12:16:00Z</dcterms:created>
  <dcterms:modified xsi:type="dcterms:W3CDTF">2020-02-18T12:16:00Z</dcterms:modified>
</cp:coreProperties>
</file>